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9A0FC" w14:textId="77777777" w:rsidR="001741E7" w:rsidRDefault="001741E7" w:rsidP="001741E7">
      <w:pPr>
        <w:suppressAutoHyphens/>
        <w:autoSpaceDE w:val="0"/>
        <w:autoSpaceDN w:val="0"/>
        <w:adjustRightInd w:val="0"/>
        <w:spacing w:after="0" w:line="240" w:lineRule="auto"/>
        <w:ind w:left="720" w:hanging="360"/>
        <w:jc w:val="right"/>
        <w:rPr>
          <w:rFonts w:ascii="Calibri" w:hAnsi="Calibri" w:cs="Calibri"/>
          <w:b/>
          <w:bCs/>
          <w:i/>
          <w:iCs/>
        </w:rPr>
      </w:pPr>
      <w:r w:rsidRPr="00940206">
        <w:rPr>
          <w:rFonts w:ascii="Calibri" w:hAnsi="Calibri" w:cs="Calibri"/>
          <w:b/>
          <w:bCs/>
          <w:i/>
          <w:iCs/>
        </w:rPr>
        <w:t>Załącznik nr 13 SWZ</w:t>
      </w:r>
    </w:p>
    <w:p w14:paraId="44D1D656" w14:textId="77777777" w:rsidR="001741E7" w:rsidRDefault="001741E7" w:rsidP="001741E7">
      <w:pPr>
        <w:suppressAutoHyphens/>
        <w:autoSpaceDE w:val="0"/>
        <w:autoSpaceDN w:val="0"/>
        <w:adjustRightInd w:val="0"/>
        <w:spacing w:after="0" w:line="240" w:lineRule="auto"/>
        <w:ind w:left="720" w:hanging="360"/>
        <w:jc w:val="right"/>
        <w:rPr>
          <w:rFonts w:ascii="Calibri" w:hAnsi="Calibri" w:cs="Calibri"/>
          <w:b/>
          <w:bCs/>
          <w:i/>
          <w:iCs/>
        </w:rPr>
      </w:pPr>
    </w:p>
    <w:p w14:paraId="41188592" w14:textId="77777777" w:rsidR="001741E7" w:rsidRDefault="001741E7" w:rsidP="001741E7">
      <w:pPr>
        <w:suppressAutoHyphens/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Calibri" w:hAnsi="Calibri" w:cs="Calibri"/>
          <w:b/>
          <w:bCs/>
        </w:rPr>
      </w:pPr>
      <w:r w:rsidRPr="00940206">
        <w:rPr>
          <w:rFonts w:ascii="Calibri" w:hAnsi="Calibri" w:cs="Calibri"/>
          <w:b/>
          <w:bCs/>
        </w:rPr>
        <w:t>OPIS PRZEDMIOTU ZAMÓWIENIA</w:t>
      </w:r>
    </w:p>
    <w:p w14:paraId="64C91431" w14:textId="77777777" w:rsidR="001741E7" w:rsidRDefault="001741E7" w:rsidP="001741E7">
      <w:pPr>
        <w:suppressAutoHyphens/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Na zadanie </w:t>
      </w:r>
    </w:p>
    <w:p w14:paraId="11189A0F" w14:textId="77777777" w:rsidR="001741E7" w:rsidRDefault="001741E7" w:rsidP="001741E7">
      <w:pPr>
        <w:suppressAutoHyphens/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Calibri" w:hAnsi="Calibri" w:cs="Calibri"/>
          <w:b/>
          <w:bCs/>
        </w:rPr>
      </w:pPr>
    </w:p>
    <w:p w14:paraId="77DAE765" w14:textId="77777777" w:rsidR="001741E7" w:rsidRDefault="001741E7" w:rsidP="001741E7">
      <w:pPr>
        <w:suppressAutoHyphens/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Część 3</w:t>
      </w:r>
    </w:p>
    <w:p w14:paraId="23EC0581" w14:textId="77777777" w:rsidR="001741E7" w:rsidRPr="00940206" w:rsidRDefault="001741E7" w:rsidP="001741E7">
      <w:pPr>
        <w:suppressAutoHyphens/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lang w:bidi="pl-PL"/>
        </w:rPr>
        <w:t>W</w:t>
      </w:r>
      <w:r w:rsidRPr="00940206">
        <w:rPr>
          <w:rFonts w:ascii="Calibri" w:hAnsi="Calibri" w:cs="Calibri"/>
          <w:b/>
          <w:bCs/>
          <w:lang w:bidi="pl-PL"/>
        </w:rPr>
        <w:t xml:space="preserve">ykonanie kompletnej dokumentacji projektowej </w:t>
      </w:r>
      <w:r w:rsidRPr="00940206">
        <w:rPr>
          <w:rFonts w:ascii="Calibri" w:hAnsi="Calibri" w:cs="Calibri"/>
          <w:b/>
          <w:bCs/>
        </w:rPr>
        <w:t>boiska sportowego przy Szkole Podstawowej w Porębie Spytkowskiej</w:t>
      </w:r>
    </w:p>
    <w:p w14:paraId="309BEA6D" w14:textId="77777777" w:rsidR="001741E7" w:rsidRDefault="001741E7" w:rsidP="001741E7">
      <w:pPr>
        <w:suppressAutoHyphens/>
        <w:autoSpaceDE w:val="0"/>
        <w:autoSpaceDN w:val="0"/>
        <w:adjustRightInd w:val="0"/>
        <w:spacing w:after="0" w:line="240" w:lineRule="auto"/>
        <w:ind w:left="720" w:hanging="360"/>
        <w:jc w:val="both"/>
      </w:pPr>
    </w:p>
    <w:p w14:paraId="687D12CA" w14:textId="77777777" w:rsidR="001741E7" w:rsidRPr="000D454F" w:rsidRDefault="001741E7" w:rsidP="001741E7">
      <w:pPr>
        <w:spacing w:after="0" w:line="276" w:lineRule="auto"/>
        <w:rPr>
          <w:rFonts w:ascii="Calibri" w:eastAsia="Calibri" w:hAnsi="Calibri" w:cs="Calibri"/>
          <w:kern w:val="0"/>
          <w:sz w:val="22"/>
          <w:szCs w:val="22"/>
          <w:shd w:val="clear" w:color="auto" w:fill="FFFFFF"/>
          <w14:ligatures w14:val="none"/>
        </w:rPr>
      </w:pPr>
    </w:p>
    <w:p w14:paraId="2146BC41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0D454F">
        <w:rPr>
          <w:rFonts w:ascii="Calibri" w:eastAsia="Tahoma" w:hAnsi="Calibri" w:cs="Calibri"/>
          <w:kern w:val="0"/>
          <w:lang w:eastAsia="pl-PL" w:bidi="pl-PL"/>
          <w14:ligatures w14:val="none"/>
        </w:rPr>
        <w:t xml:space="preserve">Przedmiotem zamówienia jest wykonanie kompletnej dokumentacji projektowej </w:t>
      </w:r>
      <w:r w:rsidRPr="000D454F">
        <w:rPr>
          <w:rFonts w:ascii="Calibri" w:eastAsia="Calibri" w:hAnsi="Calibri" w:cs="Times New Roman"/>
          <w:bCs/>
          <w:kern w:val="0"/>
          <w14:ligatures w14:val="none"/>
        </w:rPr>
        <w:t xml:space="preserve">boiska sportowego przy Szkole Podstawowej w Porębie Spytkowskiej </w:t>
      </w:r>
      <w:r w:rsidRPr="000D454F">
        <w:rPr>
          <w:rFonts w:ascii="Calibri" w:eastAsia="Tahoma" w:hAnsi="Calibri" w:cs="Calibri"/>
          <w:kern w:val="0"/>
          <w:lang w:eastAsia="pl-PL" w:bidi="pl-PL"/>
          <w14:ligatures w14:val="none"/>
        </w:rPr>
        <w:t>opracowanego zgodnie z:</w:t>
      </w:r>
    </w:p>
    <w:p w14:paraId="31B0E088" w14:textId="77777777" w:rsidR="001741E7" w:rsidRPr="000D454F" w:rsidRDefault="001741E7" w:rsidP="001741E7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ustawą z dnia 7 lipca 1994 r. Prawo budowlane (Dz.U.2024 poz. 725);</w:t>
      </w:r>
    </w:p>
    <w:p w14:paraId="69A28FDB" w14:textId="77777777" w:rsidR="001741E7" w:rsidRPr="000D454F" w:rsidRDefault="001741E7" w:rsidP="001741E7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 xml:space="preserve">rozporządzeniem Ministra Transportu, Budownictwa i Gospodarki Morskiej  </w:t>
      </w:r>
      <w:r w:rsidRPr="000D454F">
        <w:rPr>
          <w:rFonts w:ascii="Calibri" w:eastAsia="Calibri" w:hAnsi="Calibri" w:cs="Calibri"/>
          <w:kern w:val="0"/>
          <w14:ligatures w14:val="none"/>
        </w:rPr>
        <w:br/>
        <w:t>z dnia 11 września 2020 r. w sprawie szczegółowego zakresu i formy projektu budowlanego (</w:t>
      </w:r>
      <w:r w:rsidRPr="000D454F">
        <w:rPr>
          <w:rFonts w:ascii="Calibri" w:eastAsia="Calibri" w:hAnsi="Calibri" w:cs="Calibri"/>
          <w:bCs/>
          <w:kern w:val="0"/>
          <w14:ligatures w14:val="none"/>
        </w:rPr>
        <w:t xml:space="preserve">Dz.U. z 2022 poz. 1679 </w:t>
      </w:r>
      <w:r w:rsidRPr="000D454F">
        <w:rPr>
          <w:rFonts w:ascii="Calibri" w:eastAsia="Calibri" w:hAnsi="Calibri" w:cs="Calibri"/>
          <w:kern w:val="0"/>
          <w14:ligatures w14:val="none"/>
        </w:rPr>
        <w:t>).</w:t>
      </w:r>
    </w:p>
    <w:p w14:paraId="1C75A538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 xml:space="preserve">Lokalizacja:  Poręba Spytkowska dz. </w:t>
      </w:r>
      <w:r w:rsidRPr="000D454F">
        <w:rPr>
          <w:rFonts w:ascii="Calibri" w:eastAsia="Calibri" w:hAnsi="Calibri" w:cs="Calibri"/>
          <w:kern w:val="0"/>
          <w:lang w:bidi="pl-PL"/>
          <w14:ligatures w14:val="none"/>
        </w:rPr>
        <w:t xml:space="preserve">1498/2, 1501/2, 1507/2. </w:t>
      </w:r>
    </w:p>
    <w:p w14:paraId="685014F5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Calibri" w:hAnsi="Calibri" w:cs="Calibri"/>
          <w:color w:val="EE0000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Projektowany zakres obejmuje boisko sportowe wielofunkcyjne o sztucznej nawierzchni o wymiarach pola gry ok. 40 x 20 metrów</w:t>
      </w:r>
      <w:r>
        <w:rPr>
          <w:rFonts w:ascii="Calibri" w:eastAsia="Calibri" w:hAnsi="Calibri" w:cs="Calibri"/>
          <w:kern w:val="0"/>
          <w14:ligatures w14:val="none"/>
        </w:rPr>
        <w:t xml:space="preserve"> lub mniejsze – wymiar boiska maksymalnie dopasowany do wielkości działek</w:t>
      </w:r>
      <w:r w:rsidRPr="000D454F">
        <w:rPr>
          <w:rFonts w:ascii="Calibri" w:eastAsia="Calibri" w:hAnsi="Calibri" w:cs="Calibri"/>
          <w:kern w:val="0"/>
          <w14:ligatures w14:val="none"/>
        </w:rPr>
        <w:t xml:space="preserve"> wraz z ogrodzeniem w formie piłkochwytów, miejscami postojowymi dla samochodów osobowych, zagospodarowanie wody deszczowej, ukształtowanie i zabezpieczenie powstałych skarp ze względu na spadek terenu w kierunku południowym.</w:t>
      </w:r>
    </w:p>
    <w:p w14:paraId="6340DD02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Przedmiotowe działki nie znajdują się w terenie na którym obowiązuje miejscowy plan zagospodarowania przestrzennego.</w:t>
      </w:r>
    </w:p>
    <w:p w14:paraId="4A6B860B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 xml:space="preserve">Przedmiotowe działki znajdują się w </w:t>
      </w:r>
      <w:r w:rsidRPr="000D454F">
        <w:rPr>
          <w:rFonts w:ascii="Calibri" w:eastAsia="Calibri" w:hAnsi="Calibri" w:cs="Calibri"/>
          <w:kern w:val="0"/>
          <w:lang w:bidi="pl-PL"/>
          <w14:ligatures w14:val="none"/>
        </w:rPr>
        <w:t>Obszarze Chronionego Krajobrazu Wschodniego Pogórza Wiśnickiego.</w:t>
      </w:r>
    </w:p>
    <w:p w14:paraId="1A02388D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Projekt budowlany winien obejmować wszelkie niezbędne branże i uzgodnienia do prawidłowej realizacji inwestycji w tym między innymi:</w:t>
      </w:r>
    </w:p>
    <w:p w14:paraId="624049EB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projekt zagospodarowania terenu;</w:t>
      </w:r>
    </w:p>
    <w:p w14:paraId="5760AE43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 xml:space="preserve">projekt architektoniczno – budowlany; </w:t>
      </w:r>
    </w:p>
    <w:p w14:paraId="330A1DC7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 xml:space="preserve">projekt techniczny; </w:t>
      </w:r>
    </w:p>
    <w:p w14:paraId="2625222D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inne dokumenty niezbędne do uzyskania pozwolenia na budowę oraz do prawidłowego rozpoczęcia i realizacji inwestycji.</w:t>
      </w:r>
    </w:p>
    <w:p w14:paraId="799CEBBD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0D454F">
        <w:rPr>
          <w:rFonts w:ascii="Calibri" w:eastAsia="Tahoma" w:hAnsi="Calibri" w:cs="Calibri"/>
          <w:kern w:val="0"/>
          <w:lang w:eastAsia="pl-PL" w:bidi="pl-PL"/>
          <w14:ligatures w14:val="none"/>
        </w:rPr>
        <w:t>Wykonawca pozyska i wykona:</w:t>
      </w:r>
    </w:p>
    <w:p w14:paraId="140CB83C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mapy do celów projektowych;</w:t>
      </w:r>
    </w:p>
    <w:p w14:paraId="470491F7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dokumentację geologiczną w niezbędnym zakresie (jeżeli będzie wymagana);</w:t>
      </w:r>
    </w:p>
    <w:p w14:paraId="1560851A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operat wodnoprawny (jeśli wymagany);</w:t>
      </w:r>
    </w:p>
    <w:p w14:paraId="32DEFE27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niezbędne opinie i uzgodnienia wynikające z w/w ustaw;</w:t>
      </w:r>
    </w:p>
    <w:p w14:paraId="2FC8F17D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 xml:space="preserve">poza powyższymi opracowaniami i decyzjami Wykonawca złoży wszelkie konieczne wnioski, w tym wniosek o wydanie pozwolenia na budowę (również </w:t>
      </w:r>
      <w:r w:rsidRPr="000D454F">
        <w:rPr>
          <w:rFonts w:ascii="Calibri" w:eastAsia="Calibri" w:hAnsi="Calibri" w:cs="Calibri"/>
          <w:kern w:val="0"/>
          <w14:ligatures w14:val="none"/>
        </w:rPr>
        <w:lastRenderedPageBreak/>
        <w:t xml:space="preserve">te, które firmować musi Zamawiający), uzyska wszelkie warunki techniczne </w:t>
      </w:r>
      <w:r w:rsidRPr="000D454F">
        <w:rPr>
          <w:rFonts w:ascii="Calibri" w:eastAsia="Calibri" w:hAnsi="Calibri" w:cs="Calibri"/>
          <w:kern w:val="0"/>
          <w14:ligatures w14:val="none"/>
        </w:rPr>
        <w:br/>
        <w:t xml:space="preserve">i dokona wszelkich uzgodnień dokumentacji projektowej niezbędnych </w:t>
      </w:r>
      <w:r w:rsidRPr="000D454F">
        <w:rPr>
          <w:rFonts w:ascii="Calibri" w:eastAsia="Calibri" w:hAnsi="Calibri" w:cs="Calibri"/>
          <w:kern w:val="0"/>
          <w14:ligatures w14:val="none"/>
        </w:rPr>
        <w:br/>
        <w:t>do uzyskania niezbędnych pozwoleń wynikające z w/w ustaw;</w:t>
      </w:r>
    </w:p>
    <w:p w14:paraId="4AE521A6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 xml:space="preserve">dokumentacji kosztorysowej obejmującej: kosztorys inwestorski, przedmiary robót z szczegółowym wyliczeniem pozycji kosztorysowych wykonanej zgodnie z Rozporządzeniem Ministra Rozwoju i Technologii z dnia 20 grudnia 2021 r. </w:t>
      </w:r>
      <w:r w:rsidRPr="000D454F">
        <w:rPr>
          <w:rFonts w:ascii="Calibri" w:eastAsia="Calibri" w:hAnsi="Calibri" w:cs="Calibri"/>
          <w:kern w:val="0"/>
          <w14:ligatures w14:val="none"/>
        </w:rPr>
        <w:br/>
        <w:t>w sprawie określenia metod i podstaw sporządzania kosztorysu inwestorskiego, obliczania planowanych kosztów prac projektowych oraz planowanych kosztów robót budowlanych określonych w programie funkcjonalno – użytkowym (Dz.U. z 2021 poz.2458);</w:t>
      </w:r>
    </w:p>
    <w:p w14:paraId="5348C3F5" w14:textId="77777777" w:rsidR="001741E7" w:rsidRPr="000D454F" w:rsidRDefault="001741E7" w:rsidP="001741E7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 xml:space="preserve">specyfikacji technicznej wykonania i odbioru robót obejmujących wszystkie branże opisująca w sposób szczegółowy zasady wykonania i odbioru robót zgodnie z Rozporządzeniem Ministra Infrastruktury z dnia 20 grudnia 2021 r. </w:t>
      </w:r>
      <w:r w:rsidRPr="000D454F">
        <w:rPr>
          <w:rFonts w:ascii="Calibri" w:eastAsia="Calibri" w:hAnsi="Calibri" w:cs="Calibri"/>
          <w:kern w:val="0"/>
          <w14:ligatures w14:val="none"/>
        </w:rPr>
        <w:br/>
        <w:t>w sprawie szczegółowego zakresu i formy dokumentacji projektowej, specyfikacji technicznych wykonania i odbioru robót budowlanych oraz programu funkcjonalno-użytkowego (Dz.U. z 2021 poz. 2454).</w:t>
      </w:r>
    </w:p>
    <w:p w14:paraId="29926200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Tahoma" w:hAnsi="Calibri" w:cs="Calibri"/>
          <w:kern w:val="0"/>
          <w:lang w:eastAsia="pl-PL" w:bidi="pl-PL"/>
          <w14:ligatures w14:val="none"/>
        </w:rPr>
      </w:pPr>
      <w:r w:rsidRPr="000D454F">
        <w:rPr>
          <w:rFonts w:ascii="Calibri" w:eastAsia="Tahoma" w:hAnsi="Calibri" w:cs="Calibri"/>
          <w:kern w:val="0"/>
          <w:lang w:eastAsia="pl-PL" w:bidi="pl-PL"/>
          <w14:ligatures w14:val="none"/>
        </w:rPr>
        <w:t>Dokumentację projektowa należy wykonać w niezbędnej ilości egzemplarzy, uwzględniając egzemplarze zatrzymywane przy uzgodnieniach i wydawanych opiniach dla projektowanego obiektu w tym bezpośrednio dla Zamawiającego:</w:t>
      </w:r>
    </w:p>
    <w:p w14:paraId="6FC6653A" w14:textId="77777777" w:rsidR="001741E7" w:rsidRPr="000D454F" w:rsidRDefault="001741E7" w:rsidP="001741E7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4 egzemplarze projektu budowlanego w formie papierowej;</w:t>
      </w:r>
    </w:p>
    <w:p w14:paraId="292649FF" w14:textId="77777777" w:rsidR="001741E7" w:rsidRPr="000D454F" w:rsidRDefault="001741E7" w:rsidP="001741E7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2 egzemplarze kosztorysu inwestorskiego i przedmiaru z wyliczeniem pozycji kosztorysowych w formie papierowej;</w:t>
      </w:r>
    </w:p>
    <w:p w14:paraId="3CF19314" w14:textId="77777777" w:rsidR="001741E7" w:rsidRPr="000D454F" w:rsidRDefault="001741E7" w:rsidP="001741E7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>3 egzemplarze specyfikacji technicznej wykonania i odbioru robót budowlanych;</w:t>
      </w:r>
    </w:p>
    <w:p w14:paraId="1AA43F22" w14:textId="77777777" w:rsidR="001741E7" w:rsidRPr="000D454F" w:rsidRDefault="001741E7" w:rsidP="001741E7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Calibri" w:hAnsi="Calibri" w:cs="Calibri"/>
          <w:kern w:val="0"/>
          <w14:ligatures w14:val="none"/>
        </w:rPr>
      </w:pPr>
      <w:r w:rsidRPr="000D454F">
        <w:rPr>
          <w:rFonts w:ascii="Calibri" w:eastAsia="Calibri" w:hAnsi="Calibri" w:cs="Calibri"/>
          <w:kern w:val="0"/>
          <w14:ligatures w14:val="none"/>
        </w:rPr>
        <w:t xml:space="preserve">w formie elektronicznej projekt budowlany w PDF - całość opracowania oraz </w:t>
      </w:r>
      <w:r w:rsidRPr="000D454F">
        <w:rPr>
          <w:rFonts w:ascii="Calibri" w:eastAsia="Calibri" w:hAnsi="Calibri" w:cs="Calibri"/>
          <w:kern w:val="0"/>
          <w14:ligatures w14:val="none"/>
        </w:rPr>
        <w:br/>
        <w:t>w DWG rysunki, w DOC opisy i pozostałe dokumenty w PDF, kosztorys inwestorski i przedmiar robót w PDF, jeżeli możliwe to także w ATH - 2 egz. na nośniku - płyta CD/DVD.</w:t>
      </w:r>
    </w:p>
    <w:p w14:paraId="2A16BF2A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Tahoma" w:hAnsi="Calibri" w:cs="Calibri"/>
          <w:kern w:val="0"/>
          <w:lang w:eastAsia="pl-PL" w:bidi="pl-PL"/>
          <w14:ligatures w14:val="none"/>
        </w:rPr>
      </w:pPr>
      <w:r w:rsidRPr="000D454F">
        <w:rPr>
          <w:rFonts w:ascii="Calibri" w:eastAsia="Tahoma" w:hAnsi="Calibri" w:cs="Calibri"/>
          <w:kern w:val="0"/>
          <w:lang w:eastAsia="pl-PL" w:bidi="pl-PL"/>
          <w14:ligatures w14:val="none"/>
        </w:rPr>
        <w:t xml:space="preserve">Przed przystąpieniem do szczegółowego projektowania Wykonawca przedłoży koncepcję przedmiotowej inwestycji. Zaproponowane rozwiązania muszą być zaakceptowane przez Zamawiającego. </w:t>
      </w:r>
    </w:p>
    <w:p w14:paraId="45B0707F" w14:textId="77777777" w:rsidR="001741E7" w:rsidRPr="000D454F" w:rsidRDefault="001741E7" w:rsidP="001741E7">
      <w:pPr>
        <w:spacing w:after="0" w:line="276" w:lineRule="auto"/>
        <w:ind w:left="1068"/>
        <w:jc w:val="both"/>
        <w:rPr>
          <w:rFonts w:ascii="Calibri" w:eastAsia="Tahoma" w:hAnsi="Calibri" w:cs="Calibri"/>
          <w:kern w:val="0"/>
          <w:lang w:eastAsia="pl-PL" w:bidi="pl-PL"/>
          <w14:ligatures w14:val="none"/>
        </w:rPr>
      </w:pPr>
      <w:r w:rsidRPr="000D454F">
        <w:rPr>
          <w:rFonts w:ascii="Calibri" w:eastAsia="Tahoma" w:hAnsi="Calibri" w:cs="Calibri"/>
          <w:kern w:val="0"/>
          <w:lang w:eastAsia="pl-PL" w:bidi="pl-PL"/>
          <w14:ligatures w14:val="none"/>
        </w:rPr>
        <w:t xml:space="preserve">W przypadku nie zaakceptowania Wykonawca poprawi koncepcję i przedłoży </w:t>
      </w:r>
      <w:r w:rsidRPr="000D454F">
        <w:rPr>
          <w:rFonts w:ascii="Calibri" w:eastAsia="Tahoma" w:hAnsi="Calibri" w:cs="Calibri"/>
          <w:kern w:val="0"/>
          <w:lang w:eastAsia="pl-PL" w:bidi="pl-PL"/>
          <w14:ligatures w14:val="none"/>
        </w:rPr>
        <w:br/>
        <w:t xml:space="preserve">do akceptacji ponownie Zamawiającemu. </w:t>
      </w:r>
    </w:p>
    <w:p w14:paraId="1CD8817E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Tahoma" w:hAnsi="Calibri" w:cs="Calibri"/>
          <w:kern w:val="0"/>
          <w:lang w:eastAsia="pl-PL" w:bidi="pl-PL"/>
          <w14:ligatures w14:val="none"/>
        </w:rPr>
      </w:pPr>
      <w:r w:rsidRPr="000D454F">
        <w:rPr>
          <w:rFonts w:ascii="Calibri" w:eastAsia="Tahoma" w:hAnsi="Calibri" w:cs="Calibri"/>
          <w:kern w:val="0"/>
          <w:lang w:eastAsia="pl-PL" w:bidi="pl-PL"/>
          <w14:ligatures w14:val="none"/>
        </w:rPr>
        <w:t>Zaleca się dokonanie się wizji lokalnej, której celem będzie zapoznanie z terenem przyszłej inwestycji.</w:t>
      </w:r>
    </w:p>
    <w:p w14:paraId="38EC91F2" w14:textId="77777777" w:rsidR="001741E7" w:rsidRPr="000D454F" w:rsidRDefault="001741E7" w:rsidP="001741E7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libri" w:eastAsia="Tahoma" w:hAnsi="Calibri" w:cs="Calibri"/>
          <w:kern w:val="0"/>
          <w:lang w:eastAsia="pl-PL" w:bidi="pl-PL"/>
          <w14:ligatures w14:val="none"/>
        </w:rPr>
      </w:pPr>
      <w:r w:rsidRPr="000D454F">
        <w:rPr>
          <w:rFonts w:ascii="Calibri" w:eastAsia="Tahoma" w:hAnsi="Calibri" w:cs="Calibri"/>
          <w:kern w:val="0"/>
          <w:lang w:eastAsia="pl-PL" w:bidi="pl-PL"/>
          <w14:ligatures w14:val="none"/>
        </w:rPr>
        <w:t>Wykonawca winien zapewnić projektantów i sprawdzających w odpowiednich specjalnościach budowanych w zależności od potrzeb.</w:t>
      </w:r>
    </w:p>
    <w:p w14:paraId="66A7BC37" w14:textId="77777777" w:rsidR="001741E7" w:rsidRDefault="001741E7" w:rsidP="001741E7"/>
    <w:p w14:paraId="351FA71C" w14:textId="77777777" w:rsidR="00784FFC" w:rsidRPr="001741E7" w:rsidRDefault="00784FFC" w:rsidP="001741E7"/>
    <w:sectPr w:rsidR="00784FFC" w:rsidRPr="001741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05A08" w14:textId="77777777" w:rsidR="0080067A" w:rsidRDefault="0080067A" w:rsidP="00940206">
      <w:pPr>
        <w:spacing w:after="0" w:line="240" w:lineRule="auto"/>
      </w:pPr>
      <w:r>
        <w:separator/>
      </w:r>
    </w:p>
  </w:endnote>
  <w:endnote w:type="continuationSeparator" w:id="0">
    <w:p w14:paraId="6CC3EC52" w14:textId="77777777" w:rsidR="0080067A" w:rsidRDefault="0080067A" w:rsidP="00940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7024" w14:textId="77777777" w:rsidR="000F63EA" w:rsidRDefault="000F63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0D12" w14:textId="77777777" w:rsidR="000F63EA" w:rsidRDefault="000F63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DEC6E" w14:textId="77777777" w:rsidR="000F63EA" w:rsidRDefault="000F63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A3F00" w14:textId="77777777" w:rsidR="0080067A" w:rsidRDefault="0080067A" w:rsidP="00940206">
      <w:pPr>
        <w:spacing w:after="0" w:line="240" w:lineRule="auto"/>
      </w:pPr>
      <w:r>
        <w:separator/>
      </w:r>
    </w:p>
  </w:footnote>
  <w:footnote w:type="continuationSeparator" w:id="0">
    <w:p w14:paraId="26CC306C" w14:textId="77777777" w:rsidR="0080067A" w:rsidRDefault="0080067A" w:rsidP="00940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890EE" w14:textId="77777777" w:rsidR="000F63EA" w:rsidRDefault="000F63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BFAF" w14:textId="35C9EFFB" w:rsidR="00940206" w:rsidRPr="00940206" w:rsidRDefault="00940206" w:rsidP="00940206">
    <w:pPr>
      <w:tabs>
        <w:tab w:val="left" w:pos="426"/>
      </w:tabs>
      <w:suppressAutoHyphens/>
      <w:spacing w:line="259" w:lineRule="auto"/>
      <w:ind w:right="12"/>
      <w:rPr>
        <w:rFonts w:ascii="Calibri" w:eastAsia="Calibri" w:hAnsi="Calibri" w:cs="Calibri"/>
        <w:i/>
        <w:kern w:val="0"/>
        <w14:ligatures w14:val="none"/>
      </w:rPr>
    </w:pPr>
    <w:r w:rsidRPr="00940206">
      <w:rPr>
        <w:rFonts w:ascii="Times New Roman" w:eastAsia="Calibri" w:hAnsi="Times New Roman" w:cs="Times New Roman"/>
        <w:kern w:val="0"/>
        <w:sz w:val="22"/>
        <w:szCs w:val="22"/>
        <w14:ligatures w14:val="none"/>
      </w:rPr>
      <w:t>Nr postępowania. ZP.</w:t>
    </w:r>
    <w:r w:rsidRPr="00940206">
      <w:rPr>
        <w:rFonts w:ascii="Times New Roman" w:eastAsia="Calibri" w:hAnsi="Times New Roman" w:cs="Times New Roman"/>
        <w:kern w:val="0"/>
        <w14:ligatures w14:val="none"/>
      </w:rPr>
      <w:t>271.2</w:t>
    </w:r>
    <w:r w:rsidR="00C32C29">
      <w:rPr>
        <w:rFonts w:ascii="Times New Roman" w:eastAsia="Calibri" w:hAnsi="Times New Roman" w:cs="Times New Roman"/>
        <w:kern w:val="0"/>
        <w14:ligatures w14:val="none"/>
      </w:rPr>
      <w:t>.15.</w:t>
    </w:r>
    <w:r w:rsidRPr="00940206">
      <w:rPr>
        <w:rFonts w:ascii="Times New Roman" w:eastAsia="Calibri" w:hAnsi="Times New Roman" w:cs="Times New Roman"/>
        <w:kern w:val="0"/>
        <w14:ligatures w14:val="none"/>
      </w:rPr>
      <w:t>2026.IP</w:t>
    </w:r>
    <w:r w:rsidRPr="00940206">
      <w:rPr>
        <w:rFonts w:ascii="Calibri" w:eastAsia="Calibri" w:hAnsi="Calibri" w:cs="Calibri"/>
        <w:i/>
        <w:kern w:val="0"/>
        <w14:ligatures w14:val="none"/>
      </w:rPr>
      <w:t xml:space="preserve">                                                                </w:t>
    </w:r>
  </w:p>
  <w:p w14:paraId="50EDD000" w14:textId="77777777" w:rsidR="00940206" w:rsidRDefault="009402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0A60" w14:textId="77777777" w:rsidR="000F63EA" w:rsidRDefault="000F63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86A1E"/>
    <w:multiLevelType w:val="hybridMultilevel"/>
    <w:tmpl w:val="8B2470BC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CAD4CA4"/>
    <w:multiLevelType w:val="hybridMultilevel"/>
    <w:tmpl w:val="8B2470BC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A4B5972"/>
    <w:multiLevelType w:val="hybridMultilevel"/>
    <w:tmpl w:val="8B2470BC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DF92768"/>
    <w:multiLevelType w:val="hybridMultilevel"/>
    <w:tmpl w:val="04C099C4"/>
    <w:lvl w:ilvl="0" w:tplc="816CB0AA">
      <w:start w:val="1"/>
      <w:numFmt w:val="decimal"/>
      <w:lvlText w:val="%1."/>
      <w:lvlJc w:val="left"/>
      <w:pPr>
        <w:ind w:left="1068" w:hanging="360"/>
      </w:pPr>
      <w:rPr>
        <w:rFonts w:eastAsia="Tahoma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19666FF"/>
    <w:multiLevelType w:val="hybridMultilevel"/>
    <w:tmpl w:val="39DE69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613217">
    <w:abstractNumId w:val="4"/>
  </w:num>
  <w:num w:numId="2" w16cid:durableId="1197549014">
    <w:abstractNumId w:val="2"/>
  </w:num>
  <w:num w:numId="3" w16cid:durableId="1639455410">
    <w:abstractNumId w:val="3"/>
  </w:num>
  <w:num w:numId="4" w16cid:durableId="1132401953">
    <w:abstractNumId w:val="0"/>
  </w:num>
  <w:num w:numId="5" w16cid:durableId="1754205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54F"/>
    <w:rsid w:val="00034367"/>
    <w:rsid w:val="0007029B"/>
    <w:rsid w:val="000D454F"/>
    <w:rsid w:val="000F63EA"/>
    <w:rsid w:val="001741E7"/>
    <w:rsid w:val="003D0313"/>
    <w:rsid w:val="00784FFC"/>
    <w:rsid w:val="007D1A78"/>
    <w:rsid w:val="0080067A"/>
    <w:rsid w:val="00940206"/>
    <w:rsid w:val="00972A62"/>
    <w:rsid w:val="00C32C29"/>
    <w:rsid w:val="00D30BDB"/>
    <w:rsid w:val="00D41FB2"/>
    <w:rsid w:val="00DE762E"/>
    <w:rsid w:val="00F6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27ADC"/>
  <w15:chartTrackingRefBased/>
  <w15:docId w15:val="{6CD1E551-019F-4389-A665-4291E47B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1E7"/>
  </w:style>
  <w:style w:type="paragraph" w:styleId="Nagwek1">
    <w:name w:val="heading 1"/>
    <w:basedOn w:val="Normalny"/>
    <w:next w:val="Normalny"/>
    <w:link w:val="Nagwek1Znak"/>
    <w:uiPriority w:val="9"/>
    <w:qFormat/>
    <w:rsid w:val="000D45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45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45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45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45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45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45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45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45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45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45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45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45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45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45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45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45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45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45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4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45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45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45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45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45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45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45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45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454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0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0206"/>
  </w:style>
  <w:style w:type="paragraph" w:styleId="Stopka">
    <w:name w:val="footer"/>
    <w:basedOn w:val="Normalny"/>
    <w:link w:val="StopkaZnak"/>
    <w:uiPriority w:val="99"/>
    <w:unhideWhenUsed/>
    <w:rsid w:val="00940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ADB5D-3943-4A1D-8E7D-52DF2653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616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Pajonk</dc:creator>
  <cp:keywords/>
  <dc:description/>
  <cp:lastModifiedBy>Ilona Pajonk</cp:lastModifiedBy>
  <cp:revision>6</cp:revision>
  <dcterms:created xsi:type="dcterms:W3CDTF">2026-04-22T09:36:00Z</dcterms:created>
  <dcterms:modified xsi:type="dcterms:W3CDTF">2026-07-27T08:33:00Z</dcterms:modified>
</cp:coreProperties>
</file>